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9"/>
    <w:p>
      <w:pPr>
        <w:pStyle w:val="Heading1"/>
      </w:pPr>
      <w:r>
        <w:t xml:space="preserve">Homiletics Analysis: Hosea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Hosea 9 opens a sustained judgment oracle that runs from verse 1 through verse 17, marking a decided tonal shift from the earlier chapters’ alternation between accusation and restoration promises. The chapter moves through three interlocking movements. In the first (vv. 1–6), the prophet forbids Israel from rejoicing in harvest festivals the way the surrounding nations do, because the land itself — and its produce — is forfeit. Exile to Assyria and Egypt is not merely threatened but announced as imminent; Israel will eat unclean food in a foreign land, and the sacred feasts will cease entirely. In the second movement (vv. 7–9), Hosea confronts Israel’s rejection of the prophetic office itself. The prophet is called a fool and a madman by the very people he is sent to warn, and the LORD names this hostility as its own form of iniquity. The reference to Gibeah (v. 9) anchors Israel’s present corruption in the most shameful moment of its tribal history — the sexual violence and civil war of Judges 19–21 — a comparison that indicts the entire moral register of the nation. In the third movement (vv. 10–17), the LORD speaks in His own voice, recalling the freshness of His early delight in Israel (</w:t>
      </w:r>
      <w:r>
        <w:t xml:space="preserve">“like grapes in the wilderness,”</w:t>
      </w:r>
      <w:r>
        <w:t xml:space="preserve"> </w:t>
      </w:r>
      <w:r>
        <w:t xml:space="preserve">“like the first fruit on the fig tree”</w:t>
      </w:r>
      <w:r>
        <w:t xml:space="preserve">) and contrasting it with Israel’s swift self-corruption at Baal-Peor. The chapter closes with a series of devastating reversals: no birth, no pregnancy, no nursing children, miscarrying wombs and dry breasts, exile among the nations, God’s withdrawal of love, and finally the divine decree —</w:t>
      </w:r>
      <w:r>
        <w:t xml:space="preserve"> </w:t>
      </w:r>
      <w:r>
        <w:t xml:space="preserve">“they shall be wanderers among the nations.”</w:t>
      </w:r>
    </w:p>
    <w:p>
      <w:pPr>
        <w:pStyle w:val="BodyText"/>
      </w:pPr>
      <w:r>
        <w:rPr>
          <w:b/>
          <w:bCs/>
        </w:rPr>
        <w:t xml:space="preserve">This Text — Intent</w:t>
      </w:r>
    </w:p>
    <w:p>
      <w:pPr>
        <w:pStyle w:val="BodyText"/>
      </w:pPr>
      <w:r>
        <w:t xml:space="preserve">God is seeking to strip Israel of every false comfort — the harvest abundance, the festival joy, the assumption of ongoing divine favor, the children who represent future and hope — so that the people will understand the catastrophic cost of covenant abandonment. The intent is not merely punitive announcement but covenantal grief: God speaks here as a husband and a father who has been abandoned by the one He loved and pursued, and whose love has now, with terrible finality, turned toward judgment. He wants Israel — and every subsequent reader — to feel the weight of what is forfeited when idolatry is chosen over covenant faithfulness. The chapter is designed to produce in the hearer a holy dread of spiritual adultery, a clear-eyed reckoning with what covenant unfaithfulness actually costs, and a sober recognition that divine patience is not the same as divine indifference.</w:t>
      </w:r>
    </w:p>
    <w:p>
      <w:r>
        <w:pict>
          <v:rect style="width:0;height:1.5pt" o:hralign="center" o:hrstd="t" o:hr="t"/>
        </w:pict>
      </w:r>
    </w:p>
    <w:p>
      <w:pPr>
        <w:pStyle w:val="FirstParagraph"/>
      </w:pPr>
      <w:r>
        <w:rPr>
          <w:b/>
          <w:bCs/>
        </w:rPr>
        <w:t xml:space="preserve">Subject Sentence:</w:t>
      </w:r>
      <w:r>
        <w:t xml:space="preserve"> </w:t>
      </w:r>
      <w:r>
        <w:t xml:space="preserve">God’s forfeited covenant — Israel’s idolatry costs her land, feasts, children, and the LORD’s love.</w:t>
      </w:r>
    </w:p>
    <w:p>
      <w:r>
        <w:pict>
          <v:rect style="width:0;height:1.5pt" o:hralign="center" o:hrstd="t" o:hr="t"/>
        </w:pict>
      </w:r>
    </w:p>
    <w:p>
      <w:pPr>
        <w:pStyle w:val="FirstParagraph"/>
      </w:pPr>
      <w:r>
        <w:rPr>
          <w:b/>
          <w:bCs/>
        </w:rPr>
        <w:t xml:space="preserve">Primary Claim:</w:t>
      </w:r>
      <w:r>
        <w:t xml:space="preserve"> </w:t>
      </w:r>
      <w:r>
        <w:t xml:space="preserve">The God who delighted in Israel like discovering wild grapes in a desert now announces that covenant unfaithfulness has forfeited everything He gave — and the totality of that loss is meant to produce in every reader a holy fear of treating His grace as inconsequential.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Judgment Oracles — Prediction or Covenant Curse?</w:t>
      </w:r>
    </w:p>
    <w:p>
      <w:pPr>
        <w:pStyle w:val="BodyText"/>
      </w:pPr>
      <w:r>
        <w:t xml:space="preserve">Some readers, particularly those in dispensational frameworks, treat Hosea’s judgment passages primarily as predictive prophecy concerning the specific historical fate of the northern kingdom, with limited applicability beyond that historical fulfillment. On this reading, the chapter’s force is essentially retrospective for the church — interesting as background history but not directly claiming anything of the contemporary reader. This reading is not without merit at the descriptive level: Hosea does address Israel specifically, and the Assyrian exile (722 B.C.) did historically fulfill the deportation language of verses 3–6.</w:t>
      </w:r>
    </w:p>
    <w:p>
      <w:pPr>
        <w:pStyle w:val="BodyText"/>
      </w:pPr>
      <w:r>
        <w:t xml:space="preserve">However, this reading underestimates what the passage is doing canonically. The judgment oracles of Hosea are not merely predictions — they are covenant-curse enactments (cf. Deuteronomy 28:15–68, from which Hosea draws extensively: exile, agricultural failure, loss of children, becoming a byword among nations). When Paul quotes Hosea in Romans 9–11 and when the New Testament authors consistently treat the prophets as speaking to the whole covenant community across time, they establish that Hosea’s oracles address the covenant people as such — not merely one historical instantiation of them. The Reformed reading is preferred: Hosea 9 exposes the covenant consequences of spiritual adultery, and these consequences are paradigmatic for the whole people of God. The passage claims the reader directly.</w:t>
      </w:r>
    </w:p>
    <w:p>
      <w:pPr>
        <w:pStyle w:val="BodyText"/>
      </w:pPr>
      <w:r>
        <w:rPr>
          <w:b/>
          <w:bCs/>
        </w:rPr>
        <w:t xml:space="preserve">The</w:t>
      </w:r>
      <w:r>
        <w:rPr>
          <w:b/>
          <w:bCs/>
        </w:rPr>
        <w:t xml:space="preserve"> </w:t>
      </w:r>
      <w:r>
        <w:rPr>
          <w:b/>
          <w:bCs/>
        </w:rPr>
        <w:t xml:space="preserve">“Miscarrying Wombs”</w:t>
      </w:r>
      <w:r>
        <w:rPr>
          <w:b/>
          <w:bCs/>
        </w:rPr>
        <w:t xml:space="preserve"> </w:t>
      </w:r>
      <w:r>
        <w:rPr>
          <w:b/>
          <w:bCs/>
        </w:rPr>
        <w:t xml:space="preserve">Prayer (vv. 14–17) — Imprecation or Lament?</w:t>
      </w:r>
    </w:p>
    <w:p>
      <w:pPr>
        <w:pStyle w:val="BodyText"/>
      </w:pPr>
      <w:r>
        <w:t xml:space="preserve">Hosea 9:14 presents an exegetical puzzle:</w:t>
      </w:r>
      <w:r>
        <w:t xml:space="preserve"> </w:t>
      </w:r>
      <w:r>
        <w:t xml:space="preserve">“Give them, O LORD — what will you give? Give them a miscarrying womb and dry breasts.”</w:t>
      </w:r>
      <w:r>
        <w:t xml:space="preserve"> </w:t>
      </w:r>
      <w:r>
        <w:t xml:space="preserve">Is this an imprecatory prayer (Hosea calling down judgment), a lament (the prophet entering into God’s grief over what the situation now requires), or something else entirely?</w:t>
      </w:r>
    </w:p>
    <w:p>
      <w:pPr>
        <w:pStyle w:val="BodyText"/>
      </w:pPr>
      <w:r>
        <w:t xml:space="preserve">Wesleyan and some Baptist readers have been troubled by this verse, reading it as the prophet inappropriately invoking suffering on children who bear no personal guilt. Some have attempted to soften it toward a protective reading — better no birth than birth into exile and degradation. The Reformed reading does not evade the difficulty but reads it in covenantal register: Hosea is not expressing personal vindictiveness but is so deeply identified with God’s perspective that he has internalized the divine verdict. The</w:t>
      </w:r>
      <w:r>
        <w:t xml:space="preserve"> </w:t>
      </w:r>
      <w:r>
        <w:t xml:space="preserve">“prayer”</w:t>
      </w:r>
      <w:r>
        <w:t xml:space="preserve"> </w:t>
      </w:r>
      <w:r>
        <w:t xml:space="preserve">is the prophet’s soul aligning itself with the judgment God has already announced — a form of prophetic grief rather than personal malice. This is closely analogous to the imprecatory psalms, which must be read as covenant prayers for divine justice, not expressions of private revenge. The suffering-children concern is worth acknowledging as pastorally sensitive, but the text itself frames the childlessness as divine mercy within judgment — a covenantal logic that is harsh but coherent.</w:t>
      </w:r>
    </w:p>
    <w:p>
      <w:pPr>
        <w:pStyle w:val="BodyText"/>
      </w:pPr>
      <w:r>
        <w:rPr>
          <w:b/>
          <w:bCs/>
        </w:rPr>
        <w:t xml:space="preserve">The</w:t>
      </w:r>
      <w:r>
        <w:rPr>
          <w:b/>
          <w:bCs/>
        </w:rPr>
        <w:t xml:space="preserve"> </w:t>
      </w:r>
      <w:r>
        <w:rPr>
          <w:b/>
          <w:bCs/>
        </w:rPr>
        <w:t xml:space="preserve">“Folly of the Prophet”</w:t>
      </w:r>
      <w:r>
        <w:rPr>
          <w:b/>
          <w:bCs/>
        </w:rPr>
        <w:t xml:space="preserve"> </w:t>
      </w:r>
      <w:r>
        <w:rPr>
          <w:b/>
          <w:bCs/>
        </w:rPr>
        <w:t xml:space="preserve">(vv. 7–8) — Hosea Speaking or Israel Speaking?</w:t>
      </w:r>
    </w:p>
    <w:p>
      <w:pPr>
        <w:pStyle w:val="BodyText"/>
      </w:pPr>
      <w:r>
        <w:t xml:space="preserve">There is a genuine text-critical and interpretive question in verses 7–8 about whose voice is being represented. The phrase</w:t>
      </w:r>
      <w:r>
        <w:t xml:space="preserve"> </w:t>
      </w:r>
      <w:r>
        <w:t xml:space="preserve">“the prophet is a fool, the man of the spirit is mad”</w:t>
      </w:r>
      <w:r>
        <w:t xml:space="preserve"> </w:t>
      </w:r>
      <w:r>
        <w:t xml:space="preserve">— is this Israel’s accusation against Hosea, or is it Hosea making a darkly ironic statement about how Israel regards him? Most Reformed commentators (Stuart, Garrett) read it as Israel’s dismissal of the prophet, which the LORD then turns back on Israel as evidence of their iniquity. This reading is preferred: the structure of verses 7–9 moves from Israel’s rejection of the prophetic word (v. 7–8a) to God’s naming that rejection as sin (v. 8b–9), with the Gibeah comparison adding the weight of historical moral precedent. The verse is not Hosea confessing inadequacy — it is Hosea reporting the hostility his message has met, which is itself part of Israel’s indictment.</w:t>
      </w:r>
    </w:p>
    <w:p>
      <w:pPr>
        <w:pStyle w:val="BodyText"/>
      </w:pPr>
      <w:r>
        <w:rPr>
          <w:b/>
          <w:bCs/>
        </w:rPr>
        <w:t xml:space="preserve">Conclusion</w:t>
      </w:r>
      <w:r>
        <w:t xml:space="preserve">: The Reformed reading treats Hosea 9 as a covenant-curse passage with paradigmatic force for the whole people of God across time — not limited to its historical fulfillment in 722 B.C. Its judgment oracles are rooted in Deuteronomy’s covenant framework, its grief is genuinely divine, and its imprecatory elements are best understood within the covenant-prayer tradition of the Psalms.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that form the theological architecture of Hosea 9: exile, agricultural failure, loss of children, becoming a byword among nations. Hosea is not inventing new judgments but enacting the curses Israel covenanted to receive for unfaithfulness.</w:t>
      </w:r>
    </w:p>
    <w:p>
      <w:pPr>
        <w:numPr>
          <w:ilvl w:val="0"/>
          <w:numId w:val="1001"/>
        </w:numPr>
      </w:pPr>
      <w:r>
        <w:rPr>
          <w:b/>
          <w:bCs/>
        </w:rPr>
        <w:t xml:space="preserve">Numbers 25:1–9 (Baal-Peor)</w:t>
      </w:r>
      <w:r>
        <w:t xml:space="preserve"> </w:t>
      </w:r>
      <w:r>
        <w:t xml:space="preserve">— The specific event named in Hosea 9:10 as the turning point of Israel’s corruption. Israel’s self-defilement at Baal-Peor was the first great act of covenant idolatry after entry into the promised land, and Hosea names it as the paradigm of the nation’s subsequent trajectory.</w:t>
      </w:r>
    </w:p>
    <w:p>
      <w:pPr>
        <w:numPr>
          <w:ilvl w:val="0"/>
          <w:numId w:val="1001"/>
        </w:numPr>
      </w:pPr>
      <w:r>
        <w:rPr>
          <w:b/>
          <w:bCs/>
        </w:rPr>
        <w:t xml:space="preserve">Judges 19–21 (Gibeah)</w:t>
      </w:r>
      <w:r>
        <w:t xml:space="preserve"> </w:t>
      </w:r>
      <w:r>
        <w:t xml:space="preserve">— The event referenced in Hosea 9:9 as Israel’s benchmark moral nadir. Sexual violence, tribal civil war, near-annihilation of Benjamin —</w:t>
      </w:r>
      <w:r>
        <w:t xml:space="preserve"> </w:t>
      </w:r>
      <w:r>
        <w:t xml:space="preserve">“as in the days of Gibeah”</w:t>
      </w:r>
      <w:r>
        <w:t xml:space="preserve"> </w:t>
      </w:r>
      <w:r>
        <w:t xml:space="preserve">means Israel has descended to its worst historical moment.</w:t>
      </w:r>
    </w:p>
    <w:p>
      <w:pPr>
        <w:numPr>
          <w:ilvl w:val="0"/>
          <w:numId w:val="1001"/>
        </w:numPr>
      </w:pPr>
      <w:r>
        <w:rPr>
          <w:b/>
          <w:bCs/>
        </w:rPr>
        <w:t xml:space="preserve">Romans 9:25–26</w:t>
      </w:r>
      <w:r>
        <w:t xml:space="preserve"> </w:t>
      </w:r>
      <w:r>
        <w:t xml:space="preserve">— Paul quotes Hosea (including surrounding chapters) to show that God’s covenant rejection of unbelieving Israel and His covenant inclusion of the Gentiles are both enacted through the same prophetic Word. This establishes the canonical reach of Hosea’s oracles — they address the covenant people as such, not merely northern Israel in 722 B.C.</w:t>
      </w:r>
    </w:p>
    <w:p>
      <w:pPr>
        <w:numPr>
          <w:ilvl w:val="0"/>
          <w:numId w:val="1001"/>
        </w:numPr>
      </w:pPr>
      <w:r>
        <w:rPr>
          <w:b/>
          <w:bCs/>
        </w:rPr>
        <w:t xml:space="preserve">Revelation 2–3 (Letters to the Seven Churches)</w:t>
      </w:r>
      <w:r>
        <w:t xml:space="preserve"> </w:t>
      </w:r>
      <w:r>
        <w:t xml:space="preserve">— The risen Christ’s warnings to covenant communities who have abandoned their first love, tolerated idolatry, and ceased to hear the prophetic word echo Hosea’s structure exactly: accusation, call to repentance, announcement of forfeiture if repentance does not come. The pattern of Hosea 9 is not exhausted by its historical fulfillment.</w:t>
      </w:r>
    </w:p>
    <w:p>
      <w:r>
        <w:pict>
          <v:rect style="width:0;height:1.5pt" o:hralign="center" o:hrstd="t" o:hr="t"/>
        </w:pict>
      </w:r>
    </w:p>
    <w:p>
      <w:pPr>
        <w:pStyle w:val="FirstParagraph"/>
      </w:pPr>
      <w:r>
        <w:rPr>
          <w:b/>
          <w:bCs/>
        </w:rPr>
        <w:t xml:space="preserve">Aim:</w:t>
      </w:r>
      <w:r>
        <w:t xml:space="preserve"> </w:t>
      </w:r>
      <w:r>
        <w:t xml:space="preserve">To confront the reader with the full covenantal weight of spiritual adultery — what it forfeits, what it grieves, and what it demands of anyone who would handle God’s grace without holy fear.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Israel commanded not to rejoice like the nations; she has played the harlot, loving a prostitute’s wages on every threshing floor</w:t>
            </w:r>
          </w:p>
        </w:tc>
        <w:tc>
          <w:tcPr/>
          <w:p>
            <w:pPr>
              <w:pStyle w:val="Compact"/>
            </w:pPr>
            <w:r>
              <w:t xml:space="preserve">Harvest festivals were occasions of pagan-inflected celebration; the threshing floor = site of agricultural abundance and Baal worship</w:t>
            </w:r>
          </w:p>
        </w:tc>
      </w:tr>
      <w:tr>
        <w:tc>
          <w:tcPr/>
          <w:p>
            <w:pPr>
              <w:pStyle w:val="Compact"/>
            </w:pPr>
            <w:r>
              <w:t xml:space="preserve">2</w:t>
            </w:r>
          </w:p>
        </w:tc>
        <w:tc>
          <w:tcPr/>
          <w:p>
            <w:pPr>
              <w:pStyle w:val="Compact"/>
            </w:pPr>
            <w:r>
              <w:t xml:space="preserve">Threshing floor and wine vat will not feed them; new wine will fail her</w:t>
            </w:r>
          </w:p>
        </w:tc>
        <w:tc>
          <w:tcPr/>
          <w:p>
            <w:pPr>
              <w:pStyle w:val="Compact"/>
            </w:pPr>
            <w:r>
              <w:t xml:space="preserve">Direct reversal of fertility — the very abundance Israel sought through Baal worship is now withdrawn</w:t>
            </w:r>
          </w:p>
        </w:tc>
      </w:tr>
      <w:tr>
        <w:tc>
          <w:tcPr/>
          <w:p>
            <w:pPr>
              <w:pStyle w:val="Compact"/>
            </w:pPr>
            <w:r>
              <w:t xml:space="preserve">3</w:t>
            </w:r>
          </w:p>
        </w:tc>
        <w:tc>
          <w:tcPr/>
          <w:p>
            <w:pPr>
              <w:pStyle w:val="Compact"/>
            </w:pPr>
            <w:r>
              <w:t xml:space="preserve">They shall not remain in the LORD’s land; Ephraim shall return to Egypt, eat unclean food in Assyria</w:t>
            </w:r>
          </w:p>
        </w:tc>
        <w:tc>
          <w:tcPr/>
          <w:p>
            <w:pPr>
              <w:pStyle w:val="Compact"/>
            </w:pPr>
            <w:r>
              <w:t xml:space="preserve">The land itself is forfeited; exile to both directions (Egypt and Assyria) — the two great powers of oppression</w:t>
            </w:r>
          </w:p>
        </w:tc>
      </w:tr>
      <w:tr>
        <w:tc>
          <w:tcPr/>
          <w:p>
            <w:pPr>
              <w:pStyle w:val="Compact"/>
            </w:pPr>
            <w:r>
              <w:t xml:space="preserve">4</w:t>
            </w:r>
          </w:p>
        </w:tc>
        <w:tc>
          <w:tcPr/>
          <w:p>
            <w:pPr>
              <w:pStyle w:val="Compact"/>
            </w:pPr>
            <w:r>
              <w:t xml:space="preserve">Their offerings will be like bread of mourners — unclean; not coming to the house of the LORD</w:t>
            </w:r>
          </w:p>
        </w:tc>
        <w:tc>
          <w:tcPr/>
          <w:p>
            <w:pPr>
              <w:pStyle w:val="Compact"/>
            </w:pPr>
            <w:r>
              <w:t xml:space="preserve">Worship is rendered impossible in exile; even their bread becomes defiling</w:t>
            </w:r>
          </w:p>
        </w:tc>
      </w:tr>
      <w:tr>
        <w:tc>
          <w:tcPr/>
          <w:p>
            <w:pPr>
              <w:pStyle w:val="Compact"/>
            </w:pPr>
            <w:r>
              <w:t xml:space="preserve">5</w:t>
            </w:r>
          </w:p>
        </w:tc>
        <w:tc>
          <w:tcPr/>
          <w:p>
            <w:pPr>
              <w:pStyle w:val="Compact"/>
            </w:pPr>
            <w:r>
              <w:t xml:space="preserve">What will you do on the appointed feast day, the day of the feast of the LORD?</w:t>
            </w:r>
          </w:p>
        </w:tc>
        <w:tc>
          <w:tcPr/>
          <w:p>
            <w:pPr>
              <w:pStyle w:val="Compact"/>
            </w:pPr>
            <w:r>
              <w:t xml:space="preserve">Rhetorical question: the festivals that defined Israel’s covenant identity will simply cease</w:t>
            </w:r>
          </w:p>
        </w:tc>
      </w:tr>
      <w:tr>
        <w:tc>
          <w:tcPr/>
          <w:p>
            <w:pPr>
              <w:pStyle w:val="Compact"/>
            </w:pPr>
            <w:r>
              <w:t xml:space="preserve">6</w:t>
            </w:r>
          </w:p>
        </w:tc>
        <w:tc>
          <w:tcPr/>
          <w:p>
            <w:pPr>
              <w:pStyle w:val="Compact"/>
            </w:pPr>
            <w:r>
              <w:t xml:space="preserve">Egypt will gather them, Memphis will bury them; their silver will be reclaimed by nettles, thorns in their tents</w:t>
            </w:r>
          </w:p>
        </w:tc>
        <w:tc>
          <w:tcPr/>
          <w:p>
            <w:pPr>
              <w:pStyle w:val="Compact"/>
            </w:pPr>
            <w:r>
              <w:t xml:space="preserve">Even those who flee to Egypt will die there; their prized possessions will return to wilderness</w:t>
            </w:r>
          </w:p>
        </w:tc>
      </w:tr>
      <w:tr>
        <w:tc>
          <w:tcPr/>
          <w:p>
            <w:pPr>
              <w:pStyle w:val="Compact"/>
            </w:pPr>
            <w:r>
              <w:t xml:space="preserve">7</w:t>
            </w:r>
          </w:p>
        </w:tc>
        <w:tc>
          <w:tcPr/>
          <w:p>
            <w:pPr>
              <w:pStyle w:val="Compact"/>
            </w:pPr>
            <w:r>
              <w:t xml:space="preserve">The days of punishment have come; Israel will know it; the prophet is a fool, the man of the spirit is mad — because of your great iniquity and great hatred</w:t>
            </w:r>
          </w:p>
        </w:tc>
        <w:tc>
          <w:tcPr/>
          <w:p>
            <w:pPr>
              <w:pStyle w:val="Compact"/>
            </w:pPr>
            <w:r>
              <w:t xml:space="preserve">Israel’s dismissal of the prophet is itself named as evidence of their guilt</w:t>
            </w:r>
          </w:p>
        </w:tc>
      </w:tr>
      <w:tr>
        <w:tc>
          <w:tcPr/>
          <w:p>
            <w:pPr>
              <w:pStyle w:val="Compact"/>
            </w:pPr>
            <w:r>
              <w:t xml:space="preserve">8</w:t>
            </w:r>
          </w:p>
        </w:tc>
        <w:tc>
          <w:tcPr/>
          <w:p>
            <w:pPr>
              <w:pStyle w:val="Compact"/>
            </w:pPr>
            <w:r>
              <w:t xml:space="preserve">The prophet is the watchman of Ephraim with God; yet a fowler’s snare is on all his ways, hatred in the house of his God</w:t>
            </w:r>
          </w:p>
        </w:tc>
        <w:tc>
          <w:tcPr/>
          <w:p>
            <w:pPr>
              <w:pStyle w:val="Compact"/>
            </w:pPr>
            <w:r>
              <w:t xml:space="preserve">The prophetic office is genuine and divinely commissioned; Israel’s hostility to it is hostility to God</w:t>
            </w:r>
          </w:p>
        </w:tc>
      </w:tr>
      <w:tr>
        <w:tc>
          <w:tcPr/>
          <w:p>
            <w:pPr>
              <w:pStyle w:val="Compact"/>
            </w:pPr>
            <w:r>
              <w:t xml:space="preserve">9</w:t>
            </w:r>
          </w:p>
        </w:tc>
        <w:tc>
          <w:tcPr/>
          <w:p>
            <w:pPr>
              <w:pStyle w:val="Compact"/>
            </w:pPr>
            <w:r>
              <w:t xml:space="preserve">They have deeply corrupted themselves as in the days of Gibeah; He will remember their iniquity, punish their sins</w:t>
            </w:r>
          </w:p>
        </w:tc>
        <w:tc>
          <w:tcPr/>
          <w:p>
            <w:pPr>
              <w:pStyle w:val="Compact"/>
            </w:pPr>
            <w:r>
              <w:t xml:space="preserve">Gibeah (Judges 19–21) = Israel’s moral benchmark horror; the present situation equals or exceeds it</w:t>
            </w:r>
          </w:p>
        </w:tc>
      </w:tr>
      <w:tr>
        <w:tc>
          <w:tcPr/>
          <w:p>
            <w:pPr>
              <w:pStyle w:val="Compact"/>
            </w:pPr>
            <w:r>
              <w:t xml:space="preserve">10</w:t>
            </w:r>
          </w:p>
        </w:tc>
        <w:tc>
          <w:tcPr/>
          <w:p>
            <w:pPr>
              <w:pStyle w:val="Compact"/>
            </w:pPr>
            <w:r>
              <w:t xml:space="preserve">The LORD found Israel like grapes in the wilderness, like the first fruit on the fig tree — but they came to Baal-Peor and consecrated themselves to shame</w:t>
            </w:r>
          </w:p>
        </w:tc>
        <w:tc>
          <w:tcPr/>
          <w:p>
            <w:pPr>
              <w:pStyle w:val="Compact"/>
            </w:pPr>
            <w:r>
              <w:t xml:space="preserve">The divine pathos: early delight (</w:t>
            </w:r>
            <w:r>
              <w:t xml:space="preserve">“I found them!”</w:t>
            </w:r>
            <w:r>
              <w:t xml:space="preserve">) contrasted with swift corruption; Baal-Peor = the first great covenant betrayal in the land</w:t>
            </w:r>
          </w:p>
        </w:tc>
      </w:tr>
      <w:tr>
        <w:tc>
          <w:tcPr/>
          <w:p>
            <w:pPr>
              <w:pStyle w:val="Compact"/>
            </w:pPr>
            <w:r>
              <w:t xml:space="preserve">11</w:t>
            </w:r>
          </w:p>
        </w:tc>
        <w:tc>
          <w:tcPr/>
          <w:p>
            <w:pPr>
              <w:pStyle w:val="Compact"/>
            </w:pPr>
            <w:r>
              <w:t xml:space="preserve">Ephraim’s glory shall fly away like a bird — no birth, no pregnancy, no conception</w:t>
            </w:r>
          </w:p>
        </w:tc>
        <w:tc>
          <w:tcPr/>
          <w:p>
            <w:pPr>
              <w:pStyle w:val="Compact"/>
            </w:pPr>
            <w:r>
              <w:t xml:space="preserve">Glory = future, children, continuation; all forfeited</w:t>
            </w:r>
          </w:p>
        </w:tc>
      </w:tr>
      <w:tr>
        <w:tc>
          <w:tcPr/>
          <w:p>
            <w:pPr>
              <w:pStyle w:val="Compact"/>
            </w:pPr>
            <w:r>
              <w:t xml:space="preserve">12</w:t>
            </w:r>
          </w:p>
        </w:tc>
        <w:tc>
          <w:tcPr/>
          <w:p>
            <w:pPr>
              <w:pStyle w:val="Compact"/>
            </w:pPr>
            <w:r>
              <w:t xml:space="preserve">Even if they bring up children, I will bereave them until none is left</w:t>
            </w:r>
          </w:p>
        </w:tc>
        <w:tc>
          <w:tcPr/>
          <w:p>
            <w:pPr>
              <w:pStyle w:val="Compact"/>
            </w:pPr>
            <w:r>
              <w:t xml:space="preserve">God will not allow even partial recovery; the judgment is comprehensive</w:t>
            </w:r>
          </w:p>
        </w:tc>
      </w:tr>
      <w:tr>
        <w:tc>
          <w:tcPr/>
          <w:p>
            <w:pPr>
              <w:pStyle w:val="Compact"/>
            </w:pPr>
            <w:r>
              <w:t xml:space="preserve">13</w:t>
            </w:r>
          </w:p>
        </w:tc>
        <w:tc>
          <w:tcPr/>
          <w:p>
            <w:pPr>
              <w:pStyle w:val="Compact"/>
            </w:pPr>
            <w:r>
              <w:t xml:space="preserve">Ephraim’s sons are destined for the prey; Ephraim must lead out his sons to slaughter</w:t>
            </w:r>
          </w:p>
        </w:tc>
        <w:tc>
          <w:tcPr/>
          <w:p>
            <w:pPr>
              <w:pStyle w:val="Compact"/>
            </w:pPr>
            <w:r>
              <w:t xml:space="preserve">Possible textual difficulty; the children who survive birth are destined for violence</w:t>
            </w:r>
          </w:p>
        </w:tc>
      </w:tr>
      <w:tr>
        <w:tc>
          <w:tcPr/>
          <w:p>
            <w:pPr>
              <w:pStyle w:val="Compact"/>
            </w:pPr>
            <w:r>
              <w:t xml:space="preserve">14</w:t>
            </w:r>
          </w:p>
        </w:tc>
        <w:tc>
          <w:tcPr/>
          <w:p>
            <w:pPr>
              <w:pStyle w:val="Compact"/>
            </w:pPr>
            <w:r>
              <w:t xml:space="preserve">“Give them, O LORD — what will you give? Give them a miscarrying womb and dry breasts”</w:t>
            </w:r>
          </w:p>
        </w:tc>
        <w:tc>
          <w:tcPr/>
          <w:p>
            <w:pPr>
              <w:pStyle w:val="Compact"/>
            </w:pPr>
            <w:r>
              <w:t xml:space="preserve">The prophet’s prayer aligns with God’s verdict: better no birth than birth into this</w:t>
            </w:r>
          </w:p>
        </w:tc>
      </w:tr>
      <w:tr>
        <w:tc>
          <w:tcPr/>
          <w:p>
            <w:pPr>
              <w:pStyle w:val="Compact"/>
            </w:pPr>
            <w:r>
              <w:t xml:space="preserve">15</w:t>
            </w:r>
          </w:p>
        </w:tc>
        <w:tc>
          <w:tcPr/>
          <w:p>
            <w:pPr>
              <w:pStyle w:val="Compact"/>
            </w:pPr>
            <w:r>
              <w:t xml:space="preserve">All their evil is in Gilgal; there I hated them; because of their wicked deeds I will drive them from My house</w:t>
            </w:r>
          </w:p>
        </w:tc>
        <w:tc>
          <w:tcPr/>
          <w:p>
            <w:pPr>
              <w:pStyle w:val="Compact"/>
            </w:pPr>
            <w:r>
              <w:t xml:space="preserve">Gilgal = site of persistent idolatry under the monarchy; divine love turns to divine expulsion</w:t>
            </w:r>
          </w:p>
        </w:tc>
      </w:tr>
      <w:tr>
        <w:tc>
          <w:tcPr/>
          <w:p>
            <w:pPr>
              <w:pStyle w:val="Compact"/>
            </w:pPr>
            <w:r>
              <w:t xml:space="preserve">16</w:t>
            </w:r>
          </w:p>
        </w:tc>
        <w:tc>
          <w:tcPr/>
          <w:p>
            <w:pPr>
              <w:pStyle w:val="Compact"/>
            </w:pPr>
            <w:r>
              <w:t xml:space="preserve">Ephraim is stricken, their root is dried up, they shall bear no fruit; even if they bear children, I will kill their beloved children</w:t>
            </w:r>
          </w:p>
        </w:tc>
        <w:tc>
          <w:tcPr/>
          <w:p>
            <w:pPr>
              <w:pStyle w:val="Compact"/>
            </w:pPr>
            <w:r>
              <w:t xml:space="preserve">Root-and-fruit language: total covenantal unfruitfulness</w:t>
            </w:r>
          </w:p>
        </w:tc>
      </w:tr>
      <w:tr>
        <w:tc>
          <w:tcPr/>
          <w:p>
            <w:pPr>
              <w:pStyle w:val="Compact"/>
            </w:pPr>
            <w:r>
              <w:t xml:space="preserve">17</w:t>
            </w:r>
          </w:p>
        </w:tc>
        <w:tc>
          <w:tcPr/>
          <w:p>
            <w:pPr>
              <w:pStyle w:val="Compact"/>
            </w:pPr>
            <w:r>
              <w:t xml:space="preserve">My God will cast them away because they have not listened to Him; they shall be wanderers among the nations</w:t>
            </w:r>
          </w:p>
        </w:tc>
        <w:tc>
          <w:tcPr/>
          <w:p>
            <w:pPr>
              <w:pStyle w:val="Compact"/>
            </w:pPr>
            <w:r>
              <w:t xml:space="preserve">Final verdict: exile as covenantal dispossession;</w:t>
            </w:r>
            <w:r>
              <w:t xml:space="preserve"> </w:t>
            </w:r>
            <w:r>
              <w:t xml:space="preserve">“wanderers”</w:t>
            </w:r>
            <w:r>
              <w:t xml:space="preserve"> </w:t>
            </w:r>
            <w:r>
              <w:t xml:space="preserve">echoes Cain’s curse (Genesis 4:12)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Feast Is Forfeited: Israel’s Harvest Joy Turns to Exile’s Bread</w:t>
            </w:r>
          </w:p>
        </w:tc>
      </w:tr>
      <w:tr>
        <w:tc>
          <w:tcPr/>
          <w:p>
            <w:pPr>
              <w:pStyle w:val="Compact"/>
            </w:pPr>
            <w:r>
              <w:t xml:space="preserve">2</w:t>
            </w:r>
          </w:p>
        </w:tc>
        <w:tc>
          <w:tcPr/>
          <w:p>
            <w:pPr>
              <w:pStyle w:val="Compact"/>
            </w:pPr>
            <w:r>
              <w:t xml:space="preserve">7–9</w:t>
            </w:r>
          </w:p>
        </w:tc>
        <w:tc>
          <w:tcPr/>
          <w:p>
            <w:pPr>
              <w:pStyle w:val="Compact"/>
            </w:pPr>
            <w:r>
              <w:t xml:space="preserve">The Prophet Is Rejected: Israel’s Hostility to the Word Is Its Own Indictment</w:t>
            </w:r>
          </w:p>
        </w:tc>
      </w:tr>
      <w:tr>
        <w:tc>
          <w:tcPr/>
          <w:p>
            <w:pPr>
              <w:pStyle w:val="Compact"/>
            </w:pPr>
            <w:r>
              <w:t xml:space="preserve">3</w:t>
            </w:r>
          </w:p>
        </w:tc>
        <w:tc>
          <w:tcPr/>
          <w:p>
            <w:pPr>
              <w:pStyle w:val="Compact"/>
            </w:pPr>
            <w:r>
              <w:t xml:space="preserve">10–17</w:t>
            </w:r>
          </w:p>
        </w:tc>
        <w:tc>
          <w:tcPr/>
          <w:p>
            <w:pPr>
              <w:pStyle w:val="Compact"/>
            </w:pPr>
            <w:r>
              <w:t xml:space="preserve">The LORD’s Grief and Verdict: From First Delight to Final Dispossession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forfeited covenant — Israel’s idolatry costs her land, feasts, children, and the LORD’s love.</w:t>
      </w:r>
    </w:p>
    <w:p>
      <w:pPr>
        <w:pStyle w:val="BodyText"/>
      </w:pPr>
      <w:r>
        <w:rPr>
          <w:b/>
          <w:bCs/>
        </w:rPr>
        <w:t xml:space="preserve">Primary Claim:</w:t>
      </w:r>
      <w:r>
        <w:t xml:space="preserve"> </w:t>
      </w:r>
      <w:r>
        <w:t xml:space="preserve">The God who delighted in Israel like discovering wild grapes in a desert now announces that covenant unfaithfulness has forfeited everything He gave — and the totality of that loss is meant to produce in every reader a holy fear of treating His grace as inconsequential.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joy you pursue outside of covenant faithfulness is a joy that will not hold. Israel’s harvest feasts — real abundance, real celebration — became forfeit not because God is against joy but because joy built on spiritual adultery is built on a foundation that cannot bear its own weight. Examine the pleasures and celebrations in your own life: are they rooted in gratitude toward the God of the covenant, or are they quietly organized around something other than Him? The threshing floor belongs to the LORD. When you celebrate what He has given while giving your devotion to something else, you are already in the posture Hosea confronts.</w:t>
      </w:r>
    </w:p>
    <w:p>
      <w:pPr>
        <w:pStyle w:val="BodyText"/>
      </w:pPr>
      <w:r>
        <w:rPr>
          <w:b/>
          <w:bCs/>
        </w:rPr>
        <w:t xml:space="preserve">2.</w:t>
      </w:r>
      <w:r>
        <w:t xml:space="preserve"> </w:t>
      </w:r>
      <w:r>
        <w:t xml:space="preserve">God’s patience in the past is not evidence that the present course is safe. Israel had been warned across generations of prophets, and the very fact that judgment had not yet fallen was being read — wrongly — as divine approval. The most spiritually dangerous season is often the one in which nothing has yet visibly gone wrong. If you have been treating God’s long-suffering as permission, Hosea 9 requires you to reckon honestly with what you have been assuming about His silence.</w:t>
      </w:r>
    </w:p>
    <w:p>
      <w:pPr>
        <w:pStyle w:val="BodyText"/>
      </w:pPr>
      <w:r>
        <w:rPr>
          <w:b/>
          <w:bCs/>
        </w:rPr>
        <w:t xml:space="preserve">3.</w:t>
      </w:r>
      <w:r>
        <w:t xml:space="preserve"> </w:t>
      </w:r>
      <w:r>
        <w:t xml:space="preserve">Dismissing the uncomfortable word of God as foolishness is itself a form of covenant betrayal. Israel called the prophet a fool and a madman — not because his message was incomprehensible but because it was inconvenient. Every community that marginalizes or mocks its faithful expositors of Scripture, every individual who turns away from preaching or counsel that presses on an uncomfortable area, is re-enacting verse 7. The question is not whether you find the word uncomfortable — it is what you do with the discomfort.</w:t>
      </w:r>
    </w:p>
    <w:p>
      <w:pPr>
        <w:pStyle w:val="BodyText"/>
      </w:pPr>
      <w:r>
        <w:rPr>
          <w:b/>
          <w:bCs/>
        </w:rPr>
        <w:t xml:space="preserve">4.</w:t>
      </w:r>
      <w:r>
        <w:t xml:space="preserve"> </w:t>
      </w:r>
      <w:r>
        <w:t xml:space="preserve">Let the divine</w:t>
      </w:r>
      <w:r>
        <w:t xml:space="preserve"> </w:t>
      </w:r>
      <w:r>
        <w:t xml:space="preserve">“I found them!”</w:t>
      </w:r>
      <w:r>
        <w:t xml:space="preserve"> </w:t>
      </w:r>
      <w:r>
        <w:t xml:space="preserve">of verse 10 arrest your affections. God’s early delight in Israel was not obligation — it was the delight of discovery, of a love that did not have to be but was freely, joyfully given. The New Testament reader knows that this same delight is the register in which God speaks of His elect in Christ (cf. Ephesians 1:4–5; Zephaniah 3:17). That delight is the context in which your own covenant life is lived. To treat it cheaply — to take it as background assumption rather than daily astonishment — is to move, slowly and almost invisibly, in the direction of Baal-Peor.</w:t>
      </w:r>
    </w:p>
    <w:p>
      <w:pPr>
        <w:pStyle w:val="BodyText"/>
      </w:pPr>
      <w:r>
        <w:rPr>
          <w:b/>
          <w:bCs/>
        </w:rPr>
        <w:t xml:space="preserve">5.</w:t>
      </w:r>
      <w:r>
        <w:t xml:space="preserve"> </w:t>
      </w:r>
      <w:r>
        <w:t xml:space="preserve">The things forfeited in Hosea 9 — land, feasts, children, divine presence — are not arbitrary penalties but the very gifts covenant relationship had brought. Idolatry does not merely add something toxic; it forfeits the good that was already given. Take inventory of the covenant gifts in your own life — the community of the church, the Word, the Lord’s Table, the Spirit’s presence, the hope of resurrection — and ask honestly: are you treating these as background furniture, or as the irreplaceable gifts of a God whose love, if persistently spurned, will one day withdraw? This is not a passage about earning what you have. It is a passage about waking up to what you stand to lose.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9 teaches that God’s covenantal love is not a passive background condition but a living, responsive relationship with real stakes on both sides. The LORD is not an impersonal force who dispenses blessings regardless of covenant fidelity; He is a God who delights, grieves, and acts — whose love, when persistently refused, becomes the very basis of the judgment He enacts. The passage also establishes that the gifts of the covenant — land, fruitfulness, children, worship — are not secular goods that happen to have religious trappings; they are covenant goods, given within relationship and forfeited when the relationship is abandoned. Theologically, this chapter is one of the clearest Old Testament expositions of what covenant unfaithfulness actually costs, grounded not in abstract law but in the personal grief of a God who remembers what He found and what was then thrown away.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9 is exegetically essential for the Reformed understanding that divine sovereignty and human responsibility operate simultaneously within covenant relationship — God’s election of Israel (</w:t>
      </w:r>
      <w:r>
        <w:t xml:space="preserve">“I found them like grapes in the wilderness”</w:t>
      </w:r>
      <w:r>
        <w:t xml:space="preserve">) does not neutralize the real forfeiture that follows sustained covenant betrayal. The passage also provides the Old Testament grounding for Paul’s argument in Romans 9–11, where the covenant unfaithfulness of Israel and the consequent</w:t>
      </w:r>
      <w:r>
        <w:t xml:space="preserve"> </w:t>
      </w:r>
      <w:r>
        <w:t xml:space="preserve">“hardening”</w:t>
      </w:r>
      <w:r>
        <w:t xml:space="preserve"> </w:t>
      </w:r>
      <w:r>
        <w:t xml:space="preserve">are shown to serve God’s larger redemptive purposes for Jew and Gentile alike. Reformed theology’s insistence that grace is never cheap — that it makes genuine claims on the covenant community and that those claims have consequences — finds one of its sharpest prophetic expressions here. The chapter guards against the presumption that election is a guarantee of individual comfort regardless of covenant response, while stopping well short of Arminian conditionalism: the judgment is covenantal-corporate, the grief is genuinely divine, and the remnant who will ultimately be restored (chapters 1–3; 14) are preserved entirely by God’s own initiative, not their recovery of faithfulness.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found Israel with pure delight — like stumbling on wild grapes in a wilderness — watched them trade that relationship for Baal within a generation, and He is telling you exactly what that trade cost them: the land, the feasts, the children, the presence, the love. The passage is not asking whether you find the judgment harsh. It is asking whether you understand what is at stake when the God of the covenant is treated as optional. Stop assuming His patience means His approval. Every gift you hold from His hand is a covenant gift — received within a relationship that is either honored or betrayed, never merely neutral.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history lesson about 722 B.C.</w:t>
      </w:r>
      <w:r>
        <w:t xml:space="preserve"> </w:t>
      </w:r>
      <w:r>
        <w:t xml:space="preserve">The Assyrian exile is the historical fulfillment, but it is not the passage’s purpose. Hosea 9 is a covenant-curse oracle with paradigmatic force for the whole people of God across time. A sermon that ends with</w:t>
      </w:r>
      <w:r>
        <w:t xml:space="preserve"> </w:t>
      </w:r>
      <w:r>
        <w:t xml:space="preserve">“and then Assyria came and this was fulfilled”</w:t>
      </w:r>
      <w:r>
        <w:t xml:space="preserve"> </w:t>
      </w:r>
      <w:r>
        <w:t xml:space="preserve">has treated the text as background information rather than living word. The preacher must bring the passage’s claim forward to the contemporary covenant community without losing the historical grounding.</w:t>
      </w:r>
    </w:p>
    <w:p>
      <w:pPr>
        <w:numPr>
          <w:ilvl w:val="0"/>
          <w:numId w:val="1002"/>
        </w:numPr>
      </w:pPr>
      <w:r>
        <w:rPr>
          <w:b/>
          <w:bCs/>
        </w:rPr>
        <w:t xml:space="preserve">Softening the forfeiture language for comfort.</w:t>
      </w:r>
      <w:r>
        <w:t xml:space="preserve"> </w:t>
      </w:r>
      <w:r>
        <w:t xml:space="preserve">The passage contains language that is genuinely severe — miscarrying wombs, dry breasts, slaughtered children, divine hatred, exile as wandering. The temptation is to domesticate this severity with quick moves to New Testament mercy. This is a category error: the passage</w:t>
      </w:r>
      <w:r>
        <w:t xml:space="preserve"> </w:t>
      </w:r>
      <w:r>
        <w:rPr>
          <w:i/>
          <w:iCs/>
        </w:rPr>
        <w:t xml:space="preserve">is</w:t>
      </w:r>
      <w:r>
        <w:t xml:space="preserve"> </w:t>
      </w:r>
      <w:r>
        <w:t xml:space="preserve">expressing the mercy of God in the form of earnest warning. A God who did not warn, who permitted Israel to proceed into destruction without announcement, would be less merciful, not more. Preach the severity faithfully; the New Testament reader will hear it against the backdrop of the One who bore these covenant curses on behalf of His people.</w:t>
      </w:r>
    </w:p>
    <w:p>
      <w:pPr>
        <w:numPr>
          <w:ilvl w:val="0"/>
          <w:numId w:val="1002"/>
        </w:numPr>
      </w:pPr>
      <w:r>
        <w:rPr>
          <w:b/>
          <w:bCs/>
        </w:rPr>
        <w:t xml:space="preserve">Missing the divine pathos of verse 10.</w:t>
      </w:r>
      <w:r>
        <w:t xml:space="preserve"> </w:t>
      </w:r>
      <w:r>
        <w:t xml:space="preserve">“Like grapes in the wilderness… like the first fruit on the fig tree”</w:t>
      </w:r>
      <w:r>
        <w:t xml:space="preserve"> </w:t>
      </w:r>
      <w:r>
        <w:t xml:space="preserve">is not a theological proposition — it is a cry of grief from a God who loved and lost. If this verse is read in a flat, declarative register rather than as the anguished recollection of a betrayed love, the sermon will be accurate but cold. The emotional key of the passage is the grief of verse 10, and everything else — the severity of the judgments, the prophet’s prayer, the final exile verdict — must be heard against it.</w:t>
      </w:r>
    </w:p>
    <w:p>
      <w:pPr>
        <w:numPr>
          <w:ilvl w:val="0"/>
          <w:numId w:val="1002"/>
        </w:numPr>
      </w:pPr>
      <w:r>
        <w:rPr>
          <w:b/>
          <w:bCs/>
        </w:rPr>
        <w:t xml:space="preserve">Moralistic application:</w:t>
      </w:r>
      <w:r>
        <w:rPr>
          <w:b/>
          <w:bCs/>
        </w:rPr>
        <w:t xml:space="preserve"> </w:t>
      </w:r>
      <w:r>
        <w:rPr>
          <w:b/>
          <w:bCs/>
        </w:rPr>
        <w:t xml:space="preserve">“Don’t be like Israel.”</w:t>
      </w:r>
      <w:r>
        <w:t xml:space="preserve"> </w:t>
      </w:r>
      <w:r>
        <w:t xml:space="preserve">The anti-moralism principle applies here. A sermon that ends with</w:t>
      </w:r>
      <w:r>
        <w:t xml:space="preserve"> </w:t>
      </w:r>
      <w:r>
        <w:t xml:space="preserve">“so be faithful, not like Israel”</w:t>
      </w:r>
      <w:r>
        <w:t xml:space="preserve"> </w:t>
      </w:r>
      <w:r>
        <w:t xml:space="preserve">has missed the passage’s diagnostic depth. The text is not primarily presenting Israel as a negative example to imitate in reverse. It is exposing the structure of idolatry and its cost, and calling the reader to grieve their own version of the same drift — diagnosing the idols beneath the behaviors, not merely the behaviors.</w:t>
      </w:r>
    </w:p>
    <w:p>
      <w:pPr>
        <w:numPr>
          <w:ilvl w:val="0"/>
          <w:numId w:val="1002"/>
        </w:numPr>
      </w:pPr>
      <w:r>
        <w:rPr>
          <w:b/>
          <w:bCs/>
        </w:rPr>
        <w:t xml:space="preserve">Ignoring or explaining away the imprecatory prayer (v. 14).</w:t>
      </w:r>
      <w:r>
        <w:t xml:space="preserve"> </w:t>
      </w:r>
      <w:r>
        <w:t xml:space="preserve">Verse 14 makes many preachers uncomfortable, and the temptation is to skip it or explain it away as an understandable but regrettable outburst. This misses its function. The prayer is Hosea’s prophetic soul aligning with God’s verdict — the form of pastoral love that has no words except</w:t>
      </w:r>
      <w:r>
        <w:t xml:space="preserve"> </w:t>
      </w:r>
      <w:r>
        <w:t xml:space="preserve">“let the judgment be as merciful as possible within what the situation now requires.”</w:t>
      </w:r>
      <w:r>
        <w:t xml:space="preserve"> </w:t>
      </w:r>
      <w:r>
        <w:t xml:space="preserve">Preaching that skips verse 14 avoids a crucial moment of prophetic identification and robs the congregation of a window into what it actually costs to stand in the breach for a people under judgment.</w:t>
      </w:r>
    </w:p>
    <w:p>
      <w:pPr>
        <w:numPr>
          <w:ilvl w:val="0"/>
          <w:numId w:val="1002"/>
        </w:numPr>
      </w:pPr>
      <w:r>
        <w:rPr>
          <w:b/>
          <w:bCs/>
        </w:rPr>
        <w:t xml:space="preserve">Failing to ground the passage in Deuteronomy 28.</w:t>
      </w:r>
      <w:r>
        <w:t xml:space="preserve"> </w:t>
      </w:r>
      <w:r>
        <w:t xml:space="preserve">Hosea 9 is not free-standing prophetic invention — it is the specific enactment of the covenant curses Israel swore to receive for unfaithfulness (Deuteronomy 28:15–68). Without this anchor, the judgments can appear arbitrary or excessively harsh. With it, they appear as precisely what Israel agreed to — God honoring the terms of a covenant that Israel itself ratified. This reframes the entire chapter: God is not abandoning Israel capriciously; He is holding Israel to its own sworn commitments.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2026-07-14T21:06:40Z</dcterms:created>
  <dcterms:modified xsi:type="dcterms:W3CDTF">2026-07-14T21:06:40Z</dcterms:modified>
</cp:coreProperties>
</file>

<file path=docProps/custom.xml><?xml version="1.0" encoding="utf-8"?>
<Properties xmlns="http://schemas.openxmlformats.org/officeDocument/2006/custom-properties" xmlns:vt="http://schemas.openxmlformats.org/officeDocument/2006/docPropsVTypes"/>
</file>